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1E" w:rsidRPr="00B461AB" w:rsidRDefault="00CA191E" w:rsidP="00B81F0B">
      <w:pPr>
        <w:widowControl w:val="0"/>
        <w:spacing w:after="0" w:line="240" w:lineRule="auto"/>
        <w:rPr>
          <w:rFonts w:eastAsia="Times New Roman" w:cs="Times New Roman"/>
          <w:iCs/>
          <w:sz w:val="24"/>
          <w:szCs w:val="24"/>
        </w:rPr>
      </w:pPr>
      <w:bookmarkStart w:id="0" w:name="_Toc453968189"/>
      <w:r w:rsidRPr="00B461AB">
        <w:rPr>
          <w:rFonts w:eastAsia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 wp14:anchorId="17BC32CE" wp14:editId="29F5C501">
            <wp:extent cx="6301105" cy="8666079"/>
            <wp:effectExtent l="0" t="0" r="4445" b="1905"/>
            <wp:docPr id="1" name="Рисунок 1" descr="C:\Users\Гульуса\Desktop\РП 10-11 новы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уса\Desktop\РП 10-11 новый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6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81F0B" w:rsidRPr="00B461AB" w:rsidRDefault="00B81F0B" w:rsidP="00B81F0B">
      <w:pPr>
        <w:widowControl w:val="0"/>
        <w:spacing w:after="0" w:line="240" w:lineRule="auto"/>
        <w:rPr>
          <w:rFonts w:eastAsia="Times New Roman" w:cs="Times New Roman"/>
          <w:b/>
          <w:iCs/>
          <w:sz w:val="24"/>
          <w:szCs w:val="24"/>
        </w:rPr>
      </w:pPr>
    </w:p>
    <w:p w:rsidR="00CA191E" w:rsidRPr="00B461AB" w:rsidRDefault="00CA191E" w:rsidP="00B81F0B">
      <w:pPr>
        <w:widowControl w:val="0"/>
        <w:spacing w:after="0" w:line="240" w:lineRule="auto"/>
        <w:rPr>
          <w:rFonts w:eastAsia="Times New Roman" w:cs="Times New Roman"/>
          <w:b/>
          <w:iCs/>
          <w:sz w:val="24"/>
          <w:szCs w:val="24"/>
        </w:rPr>
      </w:pPr>
    </w:p>
    <w:p w:rsidR="00B81F0B" w:rsidRPr="00B461AB" w:rsidRDefault="00B81F0B" w:rsidP="00B81F0B">
      <w:pPr>
        <w:widowControl w:val="0"/>
        <w:spacing w:after="0" w:line="240" w:lineRule="auto"/>
        <w:rPr>
          <w:rFonts w:eastAsia="Times New Roman" w:cs="Times New Roman"/>
          <w:b/>
          <w:iCs/>
          <w:sz w:val="24"/>
          <w:szCs w:val="24"/>
        </w:rPr>
      </w:pPr>
    </w:p>
    <w:p w:rsidR="009630CD" w:rsidRPr="00B461AB" w:rsidRDefault="009630CD" w:rsidP="009630CD">
      <w:pPr>
        <w:widowControl w:val="0"/>
        <w:spacing w:after="0" w:line="240" w:lineRule="auto"/>
        <w:rPr>
          <w:rFonts w:eastAsia="Times New Roman" w:cs="Times New Roman"/>
          <w:b/>
          <w:iCs/>
          <w:sz w:val="24"/>
          <w:szCs w:val="24"/>
        </w:rPr>
      </w:pPr>
      <w:r w:rsidRPr="00B461AB">
        <w:rPr>
          <w:rFonts w:eastAsia="Times New Roman" w:cs="Times New Roman"/>
          <w:b/>
          <w:iCs/>
          <w:sz w:val="24"/>
          <w:szCs w:val="24"/>
        </w:rPr>
        <w:lastRenderedPageBreak/>
        <w:t>Планируемые результаты освоения учебного предмета «Физика»</w:t>
      </w:r>
    </w:p>
    <w:p w:rsidR="009630CD" w:rsidRPr="00B461AB" w:rsidRDefault="009630CD" w:rsidP="009630CD">
      <w:pPr>
        <w:widowControl w:val="0"/>
        <w:spacing w:after="0" w:line="240" w:lineRule="auto"/>
        <w:rPr>
          <w:rFonts w:eastAsia="Times New Roman" w:cs="Times New Roman"/>
          <w:b/>
          <w:iCs/>
          <w:sz w:val="24"/>
          <w:szCs w:val="24"/>
        </w:rPr>
      </w:pPr>
      <w:r w:rsidRPr="00B461AB">
        <w:rPr>
          <w:rFonts w:eastAsia="Times New Roman" w:cs="Times New Roman"/>
          <w:b/>
          <w:iCs/>
          <w:sz w:val="24"/>
          <w:szCs w:val="24"/>
        </w:rPr>
        <w:t xml:space="preserve">Личностные </w:t>
      </w:r>
      <w:r w:rsidR="00CA191E" w:rsidRPr="00B461AB">
        <w:rPr>
          <w:rFonts w:eastAsia="Times New Roman" w:cs="Times New Roman"/>
          <w:b/>
          <w:iCs/>
          <w:sz w:val="24"/>
          <w:szCs w:val="24"/>
        </w:rPr>
        <w:t>результаты</w:t>
      </w:r>
      <w:r w:rsidRPr="00B461AB">
        <w:rPr>
          <w:rFonts w:eastAsia="Times New Roman" w:cs="Times New Roman"/>
          <w:b/>
          <w:iCs/>
          <w:sz w:val="24"/>
          <w:szCs w:val="24"/>
        </w:rPr>
        <w:t xml:space="preserve"> освоения предмета: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lastRenderedPageBreak/>
        <w:t xml:space="preserve">признание </w:t>
      </w: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неотчуждаемости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интериоризация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национальному</w:t>
      </w:r>
      <w:proofErr w:type="gramEnd"/>
      <w:r w:rsidRPr="00B461AB">
        <w:rPr>
          <w:rFonts w:eastAsia="Calibri" w:cs="Times New Roman"/>
          <w:u w:color="000000"/>
          <w:bdr w:val="nil"/>
          <w:lang w:eastAsia="ru-RU"/>
        </w:rPr>
        <w:t xml:space="preserve"> </w:t>
      </w: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дост</w:t>
      </w:r>
      <w:proofErr w:type="spellEnd"/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оинству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людей, их чувствам, религиозным убеждениям; 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готовность </w:t>
      </w: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обучающихся</w:t>
      </w:r>
      <w:proofErr w:type="gramEnd"/>
      <w:r w:rsidRPr="00B461AB">
        <w:rPr>
          <w:rFonts w:eastAsia="Calibri" w:cs="Times New Roman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lastRenderedPageBreak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эстетическое</w:t>
      </w:r>
      <w:proofErr w:type="gramEnd"/>
      <w:r w:rsidRPr="00B461AB">
        <w:rPr>
          <w:rFonts w:eastAsia="Calibri" w:cs="Times New Roman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положительный образ семьи, </w:t>
      </w: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родительства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(отцовства и материнства), </w:t>
      </w: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интериоризация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традиционных семейных ценностей. 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B461AB">
        <w:rPr>
          <w:rFonts w:eastAsia="Calibri" w:cs="Times New Roman"/>
          <w:b/>
          <w:szCs w:val="28"/>
          <w:lang w:eastAsia="ru-RU"/>
        </w:rPr>
        <w:t>обучающихся</w:t>
      </w:r>
      <w:proofErr w:type="gramEnd"/>
      <w:r w:rsidRPr="00B461AB">
        <w:rPr>
          <w:rFonts w:eastAsia="Calibri" w:cs="Times New Roman"/>
          <w:b/>
          <w:szCs w:val="28"/>
          <w:lang w:eastAsia="ru-RU"/>
        </w:rPr>
        <w:t>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обучающихся</w:t>
      </w:r>
      <w:proofErr w:type="gramEnd"/>
      <w:r w:rsidRPr="00B461AB">
        <w:rPr>
          <w:rFonts w:eastAsia="Calibri" w:cs="Times New Roman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proofErr w:type="spellStart"/>
      <w:r w:rsidRPr="00B461AB">
        <w:rPr>
          <w:rFonts w:eastAsia="Calibri" w:cs="Times New Roman"/>
          <w:b/>
          <w:szCs w:val="28"/>
        </w:rPr>
        <w:lastRenderedPageBreak/>
        <w:t>Метапредметные</w:t>
      </w:r>
      <w:proofErr w:type="spellEnd"/>
      <w:r w:rsidRPr="00B461AB">
        <w:rPr>
          <w:rFonts w:eastAsia="Calibri" w:cs="Times New Roman"/>
          <w:b/>
          <w:szCs w:val="28"/>
        </w:rPr>
        <w:t xml:space="preserve"> результаты</w:t>
      </w:r>
      <w:r w:rsidRPr="00B461AB">
        <w:rPr>
          <w:rFonts w:eastAsia="Calibri" w:cs="Times New Roman"/>
          <w:szCs w:val="28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9630CD" w:rsidRPr="00B461AB" w:rsidRDefault="009630CD" w:rsidP="009630CD">
      <w:pPr>
        <w:suppressAutoHyphens/>
        <w:spacing w:after="0" w:line="240" w:lineRule="auto"/>
        <w:ind w:left="142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1.Регулятивные универсальные учебные действия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lang w:eastAsia="ru-RU"/>
        </w:rPr>
      </w:pPr>
      <w:r w:rsidRPr="00B461AB">
        <w:rPr>
          <w:rFonts w:eastAsia="Calibri" w:cs="Times New Roman"/>
          <w:b/>
          <w:lang w:eastAsia="ru-RU"/>
        </w:rPr>
        <w:t>Выпускник научится: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lang w:eastAsia="ru-RU"/>
        </w:rPr>
      </w:pP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2. Познавательные универсальные учебные действия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lang w:eastAsia="ru-RU"/>
        </w:rPr>
      </w:pPr>
      <w:r w:rsidRPr="00B461AB">
        <w:rPr>
          <w:rFonts w:eastAsia="Calibri" w:cs="Times New Roman"/>
          <w:b/>
          <w:lang w:eastAsia="ru-RU"/>
        </w:rPr>
        <w:t xml:space="preserve">Выпускник научится: 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9630CD" w:rsidRPr="00B461AB" w:rsidRDefault="009630CD" w:rsidP="009630CD">
      <w:pPr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eastAsia="Calibri" w:cs="Times New Roman"/>
          <w:b/>
          <w:szCs w:val="28"/>
          <w:lang w:eastAsia="ru-RU"/>
        </w:rPr>
      </w:pPr>
      <w:r w:rsidRPr="00B461AB">
        <w:rPr>
          <w:rFonts w:eastAsia="Calibri" w:cs="Times New Roman"/>
          <w:b/>
          <w:szCs w:val="28"/>
          <w:lang w:eastAsia="ru-RU"/>
        </w:rPr>
        <w:t>Коммуникативные универсальные учебные действия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b/>
          <w:lang w:eastAsia="ru-RU"/>
        </w:rPr>
      </w:pPr>
      <w:r w:rsidRPr="00B461AB">
        <w:rPr>
          <w:rFonts w:eastAsia="Calibri" w:cs="Times New Roman"/>
          <w:b/>
          <w:lang w:eastAsia="ru-RU"/>
        </w:rPr>
        <w:t>Выпускник научится: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B461AB">
        <w:rPr>
          <w:rFonts w:eastAsia="Calibri" w:cs="Times New Roman"/>
          <w:u w:color="000000"/>
          <w:bdr w:val="nil"/>
          <w:lang w:eastAsia="ru-RU"/>
        </w:rPr>
        <w:t>со</w:t>
      </w:r>
      <w:proofErr w:type="gramEnd"/>
      <w:r w:rsidRPr="00B461AB">
        <w:rPr>
          <w:rFonts w:eastAsia="Calibri" w:cs="Times New Roman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</w:t>
      </w:r>
      <w:r w:rsidRPr="00B461AB">
        <w:rPr>
          <w:rFonts w:eastAsia="Calibri" w:cs="Times New Roman"/>
          <w:u w:color="000000"/>
          <w:bdr w:val="nil"/>
          <w:lang w:eastAsia="ru-RU"/>
        </w:rPr>
        <w:lastRenderedPageBreak/>
        <w:t>партнеров для деловой коммуникации исходя из соображений результативности взаимодействия, а не личных симпатий;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630CD" w:rsidRPr="00B461AB" w:rsidRDefault="009630CD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u w:color="000000"/>
          <w:bdr w:val="nil"/>
          <w:lang w:eastAsia="ru-RU"/>
        </w:rPr>
      </w:pPr>
      <w:r w:rsidRPr="00B461AB">
        <w:rPr>
          <w:rFonts w:eastAsia="Calibri" w:cs="Times New Roman"/>
          <w:u w:color="000000"/>
          <w:bdr w:val="nil"/>
          <w:lang w:eastAsia="ru-RU"/>
        </w:rPr>
        <w:t xml:space="preserve">распознавать </w:t>
      </w:r>
      <w:proofErr w:type="spellStart"/>
      <w:r w:rsidRPr="00B461AB">
        <w:rPr>
          <w:rFonts w:eastAsia="Calibri" w:cs="Times New Roman"/>
          <w:u w:color="000000"/>
          <w:bdr w:val="nil"/>
          <w:lang w:eastAsia="ru-RU"/>
        </w:rPr>
        <w:t>конфликтогенные</w:t>
      </w:r>
      <w:proofErr w:type="spellEnd"/>
      <w:r w:rsidRPr="00B461AB">
        <w:rPr>
          <w:rFonts w:eastAsia="Calibri" w:cs="Times New Roman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630CD" w:rsidRPr="00B461AB" w:rsidRDefault="009630CD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</w:p>
    <w:p w:rsidR="00B81F0B" w:rsidRPr="00B461AB" w:rsidRDefault="009630CD" w:rsidP="009630CD">
      <w:pPr>
        <w:keepNext/>
        <w:keepLines/>
        <w:suppressAutoHyphens/>
        <w:spacing w:after="0" w:line="240" w:lineRule="auto"/>
        <w:jc w:val="center"/>
        <w:outlineLvl w:val="3"/>
        <w:rPr>
          <w:rFonts w:eastAsia="Times New Roman" w:cs="Times New Roman"/>
          <w:b/>
          <w:iCs/>
          <w:sz w:val="24"/>
          <w:szCs w:val="24"/>
        </w:rPr>
      </w:pPr>
      <w:r w:rsidRPr="00B461AB">
        <w:rPr>
          <w:rFonts w:eastAsia="Times New Roman" w:cs="Times New Roman"/>
          <w:b/>
          <w:iCs/>
          <w:sz w:val="24"/>
          <w:szCs w:val="24"/>
        </w:rPr>
        <w:t xml:space="preserve">Предметные результаты </w:t>
      </w:r>
    </w:p>
    <w:p w:rsidR="00A97B20" w:rsidRPr="00B461AB" w:rsidRDefault="00A97B20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В результате изучения учебного предмета «Физика» на уровне среднего общего образования:</w:t>
      </w:r>
    </w:p>
    <w:p w:rsidR="00A97B20" w:rsidRPr="00B461AB" w:rsidRDefault="00A97B20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Выпускник на базовом уровне научится:</w:t>
      </w:r>
    </w:p>
    <w:p w:rsidR="00A97B20" w:rsidRPr="00B461AB" w:rsidRDefault="00A97B20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A97B20" w:rsidRPr="00B461AB" w:rsidRDefault="00A97B20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физикой и другими естественными науками;</w:t>
      </w:r>
    </w:p>
    <w:p w:rsidR="00A97B20" w:rsidRPr="00B461AB" w:rsidRDefault="00A97B20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устанавливать взаимосвязь </w:t>
      </w: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естественно-научных</w:t>
      </w:r>
      <w:proofErr w:type="gram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 явлений и применять основные физические модели для их описания и объяснения;</w:t>
      </w:r>
    </w:p>
    <w:p w:rsidR="00A97B20" w:rsidRPr="00B461AB" w:rsidRDefault="00A97B20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A97B20" w:rsidRPr="00B461AB" w:rsidRDefault="00A97B20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решать качественные задачи (в том числе и </w:t>
      </w:r>
      <w:proofErr w:type="spell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межпредметного</w:t>
      </w:r>
      <w:proofErr w:type="spell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межпредметных</w:t>
      </w:r>
      <w:proofErr w:type="spell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 задач;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lastRenderedPageBreak/>
        <w:t>использовать информацию и применять знания о принципах работы и основных характеристиках</w:t>
      </w:r>
      <w:r w:rsidRPr="00B461AB">
        <w:rPr>
          <w:rFonts w:eastAsia="Calibri" w:cs="Times New Roman"/>
          <w:i/>
          <w:iCs/>
          <w:sz w:val="24"/>
          <w:szCs w:val="24"/>
          <w:u w:color="000000"/>
          <w:bdr w:val="nil"/>
          <w:lang w:eastAsia="ru-RU"/>
        </w:rPr>
        <w:t xml:space="preserve"> </w:t>
      </w: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изученных машин, приборов и других технических устрой</w:t>
      </w: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я решения практических, учебно-исследовательских и проектных задач;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A97B20" w:rsidRPr="00B461AB" w:rsidRDefault="00A97B20" w:rsidP="00C66EE6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A97B20" w:rsidRPr="00B461AB" w:rsidRDefault="00A97B20" w:rsidP="00C66EE6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выдвигать гипотезы на основе знания основополагающих физических закономерностей и законов;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самостоятельно планировать и проводить физические эксперименты;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межпредметных</w:t>
      </w:r>
      <w:proofErr w:type="spellEnd"/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 xml:space="preserve"> связей;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объяснять принципы работы и характеристики изученных машин, приборов и технических устройств;</w:t>
      </w:r>
    </w:p>
    <w:p w:rsidR="00A97B20" w:rsidRPr="00B461AB" w:rsidRDefault="00A97B20" w:rsidP="00C66EE6">
      <w:pPr>
        <w:suppressAutoHyphens/>
        <w:spacing w:after="0" w:line="240" w:lineRule="auto"/>
        <w:ind w:firstLine="284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>проблему</w:t>
      </w:r>
      <w:proofErr w:type="gramEnd"/>
      <w:r w:rsidRPr="00B461AB">
        <w:rPr>
          <w:rFonts w:eastAsia="Calibri" w:cs="Times New Roman"/>
          <w:i/>
          <w:sz w:val="24"/>
          <w:szCs w:val="24"/>
          <w:u w:color="000000"/>
          <w:bdr w:val="nil"/>
          <w:lang w:eastAsia="ru-RU"/>
        </w:rPr>
        <w:t xml:space="preserve"> как на основе имеющихся знаний, так и при помощи методов оценки.</w:t>
      </w:r>
    </w:p>
    <w:p w:rsidR="00A97B20" w:rsidRPr="00B461AB" w:rsidRDefault="00A97B20" w:rsidP="00A97B20">
      <w:pPr>
        <w:tabs>
          <w:tab w:val="left" w:pos="5880"/>
        </w:tabs>
        <w:suppressAutoHyphens/>
        <w:spacing w:after="0" w:line="36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5857C4" w:rsidRPr="00B461AB" w:rsidRDefault="009630CD" w:rsidP="00C66EE6">
      <w:pPr>
        <w:suppressAutoHyphens/>
        <w:spacing w:after="0" w:line="240" w:lineRule="auto"/>
        <w:ind w:firstLine="284"/>
        <w:jc w:val="center"/>
        <w:rPr>
          <w:rFonts w:eastAsia="Calibri" w:cs="Times New Roman"/>
          <w:b/>
          <w:sz w:val="24"/>
          <w:szCs w:val="24"/>
        </w:rPr>
      </w:pPr>
      <w:r w:rsidRPr="00B461AB">
        <w:rPr>
          <w:rFonts w:eastAsia="Calibri" w:cs="Times New Roman"/>
          <w:b/>
          <w:sz w:val="24"/>
          <w:szCs w:val="24"/>
          <w:u w:color="000000"/>
          <w:bdr w:val="nil"/>
          <w:lang w:eastAsia="ru-RU"/>
        </w:rPr>
        <w:t>Содержание учебного предмета «Физика»</w:t>
      </w:r>
      <w:bookmarkEnd w:id="0"/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 xml:space="preserve">Примерная программа учебного предмета «Физика» направлена на формирование у обучающихся функциональной грамотности и </w:t>
      </w:r>
      <w:proofErr w:type="spellStart"/>
      <w:r w:rsidRPr="00B461AB">
        <w:rPr>
          <w:rFonts w:eastAsia="Calibri" w:cs="Times New Roman"/>
          <w:sz w:val="24"/>
          <w:szCs w:val="24"/>
        </w:rPr>
        <w:t>метапредметных</w:t>
      </w:r>
      <w:proofErr w:type="spellEnd"/>
      <w:r w:rsidRPr="00B461AB">
        <w:rPr>
          <w:rFonts w:eastAsia="Calibri" w:cs="Times New Roman"/>
          <w:sz w:val="24"/>
          <w:szCs w:val="24"/>
        </w:rPr>
        <w:t xml:space="preserve"> умений через выполнение исследовательской и практической деятельности.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 xml:space="preserve">В системе естественно-научного образования физика как учебный предмет занимает важное место в формировании научного мировоззрения и </w:t>
      </w:r>
      <w:proofErr w:type="gramStart"/>
      <w:r w:rsidRPr="00B461AB">
        <w:rPr>
          <w:rFonts w:eastAsia="Calibri" w:cs="Times New Roman"/>
          <w:sz w:val="24"/>
          <w:szCs w:val="24"/>
        </w:rPr>
        <w:t>ознакомления</w:t>
      </w:r>
      <w:proofErr w:type="gramEnd"/>
      <w:r w:rsidRPr="00B461AB">
        <w:rPr>
          <w:rFonts w:eastAsia="Calibri" w:cs="Times New Roman"/>
          <w:sz w:val="24"/>
          <w:szCs w:val="24"/>
        </w:rPr>
        <w:t xml:space="preserve"> обучающихся с методами научного познания окружающего мира, а также с физическими основами современного производства и бытового технического окружения человека; в формировании собственной позиции по отношению к физической информации, полученной из разных источников.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>Успешность изучения предмета связана с овладением основами учебно-исследовательской деятельности, применением полученных знаний при решении практических и теоретических задач.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proofErr w:type="gramStart"/>
      <w:r w:rsidRPr="00B461AB">
        <w:rPr>
          <w:rFonts w:eastAsia="Calibri" w:cs="Times New Roman"/>
          <w:sz w:val="24"/>
          <w:szCs w:val="24"/>
        </w:rPr>
        <w:t>В соответствии с ФГОС СОО образования физика может изучаться на базовом и углубленном уровнях.</w:t>
      </w:r>
      <w:proofErr w:type="gramEnd"/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>Изучение физики на базовом уровне ориентировано на обеспечение общеобразовательной и общекультурной подготовки выпускников.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>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устройствами; для сохранения здоровья и соблюдения норм экологического поведения в окружающей среде; для принятия решений в повседневной жизни.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lastRenderedPageBreak/>
        <w:t xml:space="preserve">Изучение физики на углубленном уровне включает расширение предметных результатов и содержание, ориентированное на подготовку к последующему профессиональному образованию. 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proofErr w:type="gramStart"/>
      <w:r w:rsidRPr="00B461AB">
        <w:rPr>
          <w:rFonts w:eastAsia="Calibri" w:cs="Times New Roman"/>
          <w:sz w:val="24"/>
          <w:szCs w:val="24"/>
        </w:rPr>
        <w:t>Изучение предмета на углубленном уровне позволяет сформировать у обучающихся физическое мышление, умение систематизировать и обобщать полученные знания, самостоятельно применять полученные знания для решения практических и учебно-исследовательских задач;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использованием источников энергии.</w:t>
      </w:r>
      <w:proofErr w:type="gramEnd"/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proofErr w:type="gramStart"/>
      <w:r w:rsidRPr="00B461AB">
        <w:rPr>
          <w:rFonts w:eastAsia="Calibri" w:cs="Times New Roman"/>
          <w:sz w:val="24"/>
          <w:szCs w:val="24"/>
        </w:rPr>
        <w:t xml:space="preserve">В основу изучения предмета «Физика» на базовом и углубленном уровнях в части формирования у обучающихся научного мировоззрения, освоения общенаучных методов познания, а также практического применения научных знаний заложены </w:t>
      </w:r>
      <w:proofErr w:type="spellStart"/>
      <w:r w:rsidRPr="00B461AB">
        <w:rPr>
          <w:rFonts w:eastAsia="Calibri" w:cs="Times New Roman"/>
          <w:sz w:val="24"/>
          <w:szCs w:val="24"/>
        </w:rPr>
        <w:t>межпредметные</w:t>
      </w:r>
      <w:proofErr w:type="spellEnd"/>
      <w:r w:rsidRPr="00B461AB">
        <w:rPr>
          <w:rFonts w:eastAsia="Calibri" w:cs="Times New Roman"/>
          <w:sz w:val="24"/>
          <w:szCs w:val="24"/>
        </w:rPr>
        <w:t xml:space="preserve"> связи в области естественных, математических и гуманитарных наук.</w:t>
      </w:r>
      <w:proofErr w:type="gramEnd"/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 xml:space="preserve">Примерная программа составлена на основе модульного принципа построения учебного материала. Количество часов на изучение учебного предмета и классы, в которых предмет может изучаться, относятся к компетенции образовательной организации. 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Calibri" w:cs="Times New Roman"/>
          <w:sz w:val="24"/>
          <w:szCs w:val="24"/>
        </w:rPr>
        <w:t>Примерная программа содержит примерный перечень практических и лабораторных работ. При составлении рабочей программы учитель вправе выбрать из перечня работы, которые считает наиболее целесообразными для достижения предметных результатов.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5857C4" w:rsidRPr="00B461AB" w:rsidRDefault="009630CD" w:rsidP="00C66EE6">
      <w:pPr>
        <w:spacing w:after="0" w:line="240" w:lineRule="auto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Физика и </w:t>
      </w:r>
      <w:proofErr w:type="gramStart"/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естественно-научный</w:t>
      </w:r>
      <w:proofErr w:type="gramEnd"/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метод познания природы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Pr="00B461AB">
        <w:rPr>
          <w:rFonts w:eastAsia="Times New Roman" w:cs="Times New Roman"/>
          <w:sz w:val="24"/>
          <w:szCs w:val="24"/>
          <w:lang w:eastAsia="ru-RU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 xml:space="preserve">Физика и культура.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Механика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Импульс материальной точки и системы. Изменение и сохранение импульса.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B461AB">
        <w:rPr>
          <w:rFonts w:eastAsia="Times New Roman" w:cs="Times New Roman"/>
          <w:sz w:val="24"/>
          <w:szCs w:val="24"/>
          <w:lang w:eastAsia="ru-RU"/>
        </w:rPr>
        <w:t>Механическая энергия системы тел. Закон сохранения механической энергии. Работа силы.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Механические колебания и волны. Превращения энергии при колебаниях. Энергия волны.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Молекулярная физика и термодинамика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B461AB">
        <w:rPr>
          <w:rFonts w:eastAsia="Times New Roman" w:cs="Times New Roman"/>
          <w:sz w:val="24"/>
          <w:szCs w:val="24"/>
          <w:lang w:eastAsia="ru-RU"/>
        </w:rPr>
        <w:t>Клапейрона</w:t>
      </w:r>
      <w:proofErr w:type="spellEnd"/>
      <w:r w:rsidRPr="00B461AB">
        <w:rPr>
          <w:rFonts w:eastAsia="Times New Roman" w:cs="Times New Roman"/>
          <w:sz w:val="24"/>
          <w:szCs w:val="24"/>
          <w:lang w:eastAsia="ru-RU"/>
        </w:rPr>
        <w:t>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Агрегатные состояния вещества.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>Модель строения жидкостей.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Электродинамика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lastRenderedPageBreak/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>Сверхпроводимость.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>Энергия электромагнитного поля.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Электромагнитные колебания. Колебательный контур. 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Электромагнитные волны. Диапазоны электромагнитных излучений и их практическое применение. 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Геометрическая оптика. Волновые свойства света. 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Основы специальной теории относительности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5857C4" w:rsidRPr="00B461AB" w:rsidRDefault="005857C4" w:rsidP="00C66EE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Квантовая физика. Физика атома и атомного ядра</w:t>
      </w:r>
    </w:p>
    <w:p w:rsidR="005857C4" w:rsidRPr="00B461AB" w:rsidRDefault="005857C4" w:rsidP="00C66EE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Гипотеза М. Планка. Фотоэлектрический эффект. Фотон. Корпускулярно-волновой дуализм. </w:t>
      </w:r>
      <w:r w:rsidRPr="00B461AB">
        <w:rPr>
          <w:rFonts w:eastAsia="Times New Roman" w:cs="Times New Roman"/>
          <w:i/>
          <w:iCs/>
          <w:sz w:val="24"/>
          <w:szCs w:val="24"/>
          <w:lang w:eastAsia="ru-RU"/>
        </w:rPr>
        <w:t>Соотношение неопределенностей Гейзенберга.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Планетарная модель атома. Объяснение линейчатого спектра водорода на основе квантовых постулатов Бора.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 xml:space="preserve">Закон радиоактивного распада. Ядерные реакции. Цепная реакция деления ядер. 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Элементарные частицы. Фундаментальные взаимодействия.</w:t>
      </w:r>
    </w:p>
    <w:p w:rsidR="005857C4" w:rsidRPr="00B461AB" w:rsidRDefault="005857C4" w:rsidP="009630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b/>
          <w:bCs/>
          <w:sz w:val="24"/>
          <w:szCs w:val="24"/>
          <w:lang w:eastAsia="ru-RU"/>
        </w:rPr>
        <w:t>Строение Вселенной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:rsidR="005857C4" w:rsidRPr="00B461AB" w:rsidRDefault="005857C4" w:rsidP="009630C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61AB">
        <w:rPr>
          <w:rFonts w:eastAsia="Times New Roman" w:cs="Times New Roman"/>
          <w:sz w:val="24"/>
          <w:szCs w:val="24"/>
          <w:lang w:eastAsia="ru-RU"/>
        </w:rPr>
        <w:t>Галактика. Представление о строении и эволюции Вселенной.</w:t>
      </w:r>
    </w:p>
    <w:p w:rsidR="005857C4" w:rsidRPr="00B461AB" w:rsidRDefault="005857C4" w:rsidP="009630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 xml:space="preserve">Примерный перечень практических и лабораторных работ (на выбор учителя) 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Прямые измерения: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измерение мгновенной скорости с использованием секундомера или компьютера с датчиками; 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сравнение масс (по взаимодействию);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сил в механике;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температуры жидкостными и цифровыми термометрами;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оценка сил взаимодействия молекул (методом отрыва капель);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термодинамических параметров газа;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ЭДС источника тока;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силы взаимодействия катушки с током и магнита помощью электронных весов;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определение периода обращения двойных звезд (печатные материалы).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Косвенные измерения: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ускорения;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ускорения свободного падения;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определение энергии и импульса по тормозному пути;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удельной теплоты плавления льда;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lastRenderedPageBreak/>
        <w:t>измерение напряженности вихревого электрического поля (при наблюдении электромагнитной индукции);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внутреннего сопротивления источника тока;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определение показателя преломления среды;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измерение фокусного расстояния собирающей и рассеивающей линз;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определение длины световой волны;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определение импульса и энергии частицы при движении в магнитном поле (по фотографиям).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Наблюдение явлений: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механических явлений в инерциальных и неинерциальных системах отсчета;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вынужденных колебаний и резонанса;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диффузии;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явления электромагнитной индукции;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волновых свой</w:t>
      </w: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ств св</w:t>
      </w:r>
      <w:proofErr w:type="gram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ета: дифракция, интерференция, поляризация;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наблюдение спектров;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вечерние наблюдения звезд, Луны и планет в телескоп или бинокль.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t>Исследования: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равноускоренного движения с использованием электронного секундомера или компьютера с датчиками;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движения тела, брошенного горизонтально;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центрального удара;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качения цилиндра по наклонной плоскости;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исследование движения броуновской частицы (по трекам </w:t>
      </w:r>
      <w:proofErr w:type="spell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Перрена</w:t>
      </w:r>
      <w:proofErr w:type="spell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);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исследование </w:t>
      </w:r>
      <w:proofErr w:type="spell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изопроцессов</w:t>
      </w:r>
      <w:proofErr w:type="spell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исследование изохорного процесса и оценка абсолютного нуля; 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остывания воды;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зависимости напряжения на полюсах источника тока от силы тока в цепи;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зависимости силы тока через лампочку от напряжения на ней;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нагревания воды нагревателем небольшой мощности;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явления электромагнитной индукции;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зависимости угла преломления от угла падения;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исследование зависимости расстояния </w:t>
      </w: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от линзы до изображения от расстояния от линзы до предмета</w:t>
      </w:r>
      <w:proofErr w:type="gram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спектра водорода;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исследование движения двойных звезд (по печатным материалам).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B461AB">
        <w:rPr>
          <w:rFonts w:eastAsia="Times New Roman" w:cs="Times New Roman"/>
          <w:sz w:val="24"/>
          <w:szCs w:val="24"/>
        </w:rPr>
        <w:t>Проверка гипотез (в том числе имеются неверные):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при движении бруска по наклонной плоскости время перемещения на определенное расстояния тем больше, чем больше масса бруска;</w:t>
      </w:r>
      <w:proofErr w:type="gramEnd"/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при движении бруска по наклонной плоскости скорость прямо пропорциональна пути;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при затухании колебаний амплитуда обратно пропорциональна времени;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квадрат среднего перемещения броуновской частицы прямо пропорционален времени наблюдения (по трекам </w:t>
      </w:r>
      <w:proofErr w:type="spellStart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Перрена</w:t>
      </w:r>
      <w:proofErr w:type="spellEnd"/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);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скорость остывания воды линейно зависит от времени остывания;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напряжение при последовательном включении лампочки и резистора не равно сумме напряжений на лампочке и резисторе;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угол преломления прямо пропорционален углу падения;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при плотном сложении двух линз оптические силы складываются;</w:t>
      </w: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C66EE6" w:rsidRPr="00B461AB" w:rsidRDefault="00C66EE6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5857C4" w:rsidRPr="00B461AB" w:rsidRDefault="005857C4" w:rsidP="009630CD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  <w:r w:rsidRPr="00B461AB">
        <w:rPr>
          <w:rFonts w:eastAsia="Times New Roman" w:cs="Times New Roman"/>
          <w:b/>
          <w:sz w:val="24"/>
          <w:szCs w:val="24"/>
        </w:rPr>
        <w:lastRenderedPageBreak/>
        <w:t>Конструирование технических устройств: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конструирование наклонной плоскости с заданным КПД;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конструирование рычажных весов;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конструирование наклонной плоскости, по которой брусок движется с заданным ускорением;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конструирование электродвигателя;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>конструирование трансформатора;</w:t>
      </w:r>
    </w:p>
    <w:p w:rsidR="005857C4" w:rsidRPr="00B461AB" w:rsidRDefault="005857C4" w:rsidP="009630CD">
      <w:pPr>
        <w:suppressAutoHyphens/>
        <w:spacing w:after="0" w:line="24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  <w:r w:rsidRPr="00B461AB">
        <w:rPr>
          <w:rFonts w:eastAsia="Calibri" w:cs="Times New Roman"/>
          <w:sz w:val="24"/>
          <w:szCs w:val="24"/>
          <w:u w:color="000000"/>
          <w:bdr w:val="nil"/>
          <w:lang w:eastAsia="ru-RU"/>
        </w:rPr>
        <w:t xml:space="preserve">конструирование модели телескопа или микроскопа. </w:t>
      </w:r>
    </w:p>
    <w:p w:rsidR="00A97B20" w:rsidRPr="00B461AB" w:rsidRDefault="00A97B20" w:rsidP="005857C4">
      <w:pPr>
        <w:suppressAutoHyphens/>
        <w:spacing w:after="0" w:line="360" w:lineRule="auto"/>
        <w:ind w:firstLine="284"/>
        <w:jc w:val="both"/>
        <w:rPr>
          <w:rFonts w:eastAsia="Calibri" w:cs="Times New Roman"/>
          <w:sz w:val="24"/>
          <w:szCs w:val="24"/>
          <w:u w:color="000000"/>
          <w:bdr w:val="nil"/>
          <w:lang w:eastAsia="ru-RU"/>
        </w:rPr>
      </w:pPr>
    </w:p>
    <w:p w:rsidR="004C2F9F" w:rsidRPr="00B461AB" w:rsidRDefault="00C66EE6" w:rsidP="00C66EE6">
      <w:pPr>
        <w:pStyle w:val="a3"/>
        <w:jc w:val="center"/>
        <w:rPr>
          <w:b/>
          <w:bCs/>
          <w:sz w:val="24"/>
        </w:rPr>
      </w:pPr>
      <w:r w:rsidRPr="00B461AB">
        <w:rPr>
          <w:b/>
          <w:bCs/>
          <w:sz w:val="24"/>
        </w:rPr>
        <w:t>Т</w:t>
      </w:r>
      <w:r w:rsidR="004C2F9F" w:rsidRPr="00B461AB">
        <w:rPr>
          <w:b/>
          <w:bCs/>
          <w:sz w:val="24"/>
        </w:rPr>
        <w:t>ематическое планирование</w:t>
      </w:r>
    </w:p>
    <w:tbl>
      <w:tblPr>
        <w:tblStyle w:val="a7"/>
        <w:tblW w:w="9110" w:type="dxa"/>
        <w:tblInd w:w="-72" w:type="dxa"/>
        <w:tblLook w:val="01E0" w:firstRow="1" w:lastRow="1" w:firstColumn="1" w:lastColumn="1" w:noHBand="0" w:noVBand="0"/>
      </w:tblPr>
      <w:tblGrid>
        <w:gridCol w:w="4133"/>
        <w:gridCol w:w="1617"/>
        <w:gridCol w:w="1795"/>
        <w:gridCol w:w="1565"/>
      </w:tblGrid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Раздел, тема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Количество контрольных работ</w:t>
            </w:r>
          </w:p>
        </w:tc>
      </w:tr>
      <w:tr w:rsidR="00B461AB" w:rsidRPr="00B461AB" w:rsidTr="004C2F9F"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jc w:val="center"/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10 класс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022127" w:rsidP="00022127">
            <w:pPr>
              <w:jc w:val="both"/>
              <w:rPr>
                <w:sz w:val="24"/>
                <w:szCs w:val="24"/>
              </w:rPr>
            </w:pPr>
            <w:r w:rsidRPr="00B461AB">
              <w:rPr>
                <w:b/>
                <w:bCs/>
                <w:sz w:val="24"/>
                <w:szCs w:val="24"/>
              </w:rPr>
              <w:t xml:space="preserve">Физика и </w:t>
            </w:r>
            <w:proofErr w:type="gramStart"/>
            <w:r w:rsidRPr="00B461AB">
              <w:rPr>
                <w:b/>
                <w:bCs/>
                <w:sz w:val="24"/>
                <w:szCs w:val="24"/>
              </w:rPr>
              <w:t>естественно-научный</w:t>
            </w:r>
            <w:proofErr w:type="gramEnd"/>
            <w:r w:rsidRPr="00B461AB">
              <w:rPr>
                <w:b/>
                <w:bCs/>
                <w:sz w:val="24"/>
                <w:szCs w:val="24"/>
              </w:rPr>
              <w:t xml:space="preserve"> метод познания природы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4C2F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4C2F9F">
            <w:pPr>
              <w:rPr>
                <w:sz w:val="24"/>
                <w:szCs w:val="24"/>
              </w:rPr>
            </w:pP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 xml:space="preserve">Механика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 w:rsidP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Молекулярная физика. Термодинамика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</w:tr>
      <w:tr w:rsidR="00B461AB" w:rsidRPr="00B461AB" w:rsidTr="00022127">
        <w:trPr>
          <w:trHeight w:val="23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Электродинамика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</w:tr>
      <w:tr w:rsidR="00B461AB" w:rsidRPr="00B461AB" w:rsidTr="00022127">
        <w:trPr>
          <w:trHeight w:val="23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70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022127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6</w:t>
            </w:r>
          </w:p>
        </w:tc>
      </w:tr>
      <w:tr w:rsidR="00B461AB" w:rsidRPr="00B461AB" w:rsidTr="004C2F9F"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jc w:val="center"/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11 класс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Электродинамика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672D53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3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4C2F9F" w:rsidP="00022127">
            <w:pPr>
              <w:jc w:val="both"/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 xml:space="preserve"> </w:t>
            </w:r>
            <w:r w:rsidR="00022127" w:rsidRPr="00B461AB">
              <w:rPr>
                <w:bCs/>
                <w:sz w:val="24"/>
                <w:szCs w:val="24"/>
              </w:rPr>
              <w:t>Основы специальной теории относительности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0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9F" w:rsidRPr="00B461AB" w:rsidRDefault="004C2F9F" w:rsidP="009F2AE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461AB">
              <w:rPr>
                <w:rFonts w:ascii="Times New Roman" w:hAnsi="Times New Roman"/>
                <w:sz w:val="24"/>
                <w:szCs w:val="24"/>
              </w:rPr>
              <w:t xml:space="preserve">Квантовая физика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2</w:t>
            </w: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 w:rsidP="009F2AEA">
            <w:pPr>
              <w:jc w:val="both"/>
              <w:rPr>
                <w:sz w:val="24"/>
                <w:szCs w:val="24"/>
              </w:rPr>
            </w:pPr>
            <w:r w:rsidRPr="00B461AB">
              <w:rPr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27" w:rsidRPr="00B461AB" w:rsidRDefault="00022127">
            <w:pPr>
              <w:rPr>
                <w:sz w:val="24"/>
                <w:szCs w:val="24"/>
              </w:rPr>
            </w:pP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EA" w:rsidRPr="00B461AB" w:rsidRDefault="009F2AEA" w:rsidP="009F2AEA">
            <w:pPr>
              <w:jc w:val="both"/>
              <w:rPr>
                <w:bCs/>
                <w:sz w:val="24"/>
                <w:szCs w:val="24"/>
              </w:rPr>
            </w:pPr>
            <w:r w:rsidRPr="00B461AB">
              <w:rPr>
                <w:bCs/>
                <w:sz w:val="24"/>
                <w:szCs w:val="24"/>
              </w:rPr>
              <w:t>Повторение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EA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EA" w:rsidRPr="00B461AB" w:rsidRDefault="009F2AE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EA" w:rsidRPr="00B461AB" w:rsidRDefault="009F2AEA">
            <w:pPr>
              <w:rPr>
                <w:sz w:val="24"/>
                <w:szCs w:val="24"/>
              </w:rPr>
            </w:pPr>
          </w:p>
        </w:tc>
      </w:tr>
      <w:tr w:rsidR="00B461AB" w:rsidRPr="00B461AB" w:rsidTr="004C2F9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1A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9F2AEA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68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672D53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9F" w:rsidRPr="00B461AB" w:rsidRDefault="004C2F9F">
            <w:pPr>
              <w:rPr>
                <w:sz w:val="24"/>
                <w:szCs w:val="24"/>
              </w:rPr>
            </w:pPr>
            <w:r w:rsidRPr="00B461AB">
              <w:rPr>
                <w:sz w:val="24"/>
                <w:szCs w:val="24"/>
              </w:rPr>
              <w:t>5</w:t>
            </w:r>
          </w:p>
        </w:tc>
      </w:tr>
    </w:tbl>
    <w:p w:rsidR="004C2F9F" w:rsidRPr="00B461AB" w:rsidRDefault="004C2F9F" w:rsidP="004C2F9F">
      <w:pPr>
        <w:rPr>
          <w:rFonts w:cs="Times New Roman"/>
          <w:sz w:val="24"/>
          <w:szCs w:val="24"/>
        </w:rPr>
      </w:pPr>
    </w:p>
    <w:p w:rsidR="005857C4" w:rsidRPr="00B461AB" w:rsidRDefault="005857C4" w:rsidP="005857C4">
      <w:pPr>
        <w:suppressAutoHyphens/>
        <w:spacing w:after="0" w:line="36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1C2CD1" w:rsidRPr="00B461AB" w:rsidRDefault="001C2CD1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</w:p>
    <w:p w:rsidR="00092F66" w:rsidRPr="00B461AB" w:rsidRDefault="00092F66">
      <w:pPr>
        <w:rPr>
          <w:rFonts w:cs="Times New Roman"/>
          <w:sz w:val="24"/>
          <w:szCs w:val="24"/>
          <w:lang w:val="tt-RU"/>
        </w:rPr>
      </w:pPr>
      <w:r w:rsidRPr="00B461AB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03BE686F" wp14:editId="3AB910EA">
            <wp:extent cx="6301105" cy="8666079"/>
            <wp:effectExtent l="0" t="0" r="4445" b="1905"/>
            <wp:docPr id="3" name="Рисунок 3" descr="C:\Users\Гульуса\Desktop\10-11 новы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уса\Desktop\10-11 новый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6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2F66" w:rsidRPr="00B461AB" w:rsidSect="00B81F0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AE"/>
    <w:rsid w:val="00022127"/>
    <w:rsid w:val="00092F66"/>
    <w:rsid w:val="001C2CD1"/>
    <w:rsid w:val="00246BAE"/>
    <w:rsid w:val="00385A3C"/>
    <w:rsid w:val="004C2F9F"/>
    <w:rsid w:val="0053727C"/>
    <w:rsid w:val="005857C4"/>
    <w:rsid w:val="005C0303"/>
    <w:rsid w:val="00672D53"/>
    <w:rsid w:val="006F5A5F"/>
    <w:rsid w:val="008A7793"/>
    <w:rsid w:val="009630CD"/>
    <w:rsid w:val="009F2AEA"/>
    <w:rsid w:val="00A97B20"/>
    <w:rsid w:val="00B461AB"/>
    <w:rsid w:val="00B81F0B"/>
    <w:rsid w:val="00C66EE6"/>
    <w:rsid w:val="00C900D8"/>
    <w:rsid w:val="00CA191E"/>
    <w:rsid w:val="00D60F99"/>
    <w:rsid w:val="00FD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C2F9F"/>
    <w:pPr>
      <w:spacing w:after="0" w:line="360" w:lineRule="auto"/>
      <w:ind w:firstLine="567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C2F9F"/>
    <w:rPr>
      <w:rFonts w:eastAsia="Times New Roman" w:cs="Times New Roman"/>
      <w:szCs w:val="24"/>
      <w:lang w:eastAsia="ru-RU"/>
    </w:rPr>
  </w:style>
  <w:style w:type="paragraph" w:styleId="a5">
    <w:name w:val="Plain Text"/>
    <w:basedOn w:val="a"/>
    <w:link w:val="a6"/>
    <w:unhideWhenUsed/>
    <w:rsid w:val="004C2F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4C2F9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1"/>
    <w:rsid w:val="004C2F9F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table" w:styleId="a7">
    <w:name w:val="Table Grid"/>
    <w:basedOn w:val="a1"/>
    <w:rsid w:val="004C2F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6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6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C2F9F"/>
    <w:pPr>
      <w:spacing w:after="0" w:line="360" w:lineRule="auto"/>
      <w:ind w:firstLine="567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C2F9F"/>
    <w:rPr>
      <w:rFonts w:eastAsia="Times New Roman" w:cs="Times New Roman"/>
      <w:szCs w:val="24"/>
      <w:lang w:eastAsia="ru-RU"/>
    </w:rPr>
  </w:style>
  <w:style w:type="paragraph" w:styleId="a5">
    <w:name w:val="Plain Text"/>
    <w:basedOn w:val="a"/>
    <w:link w:val="a6"/>
    <w:unhideWhenUsed/>
    <w:rsid w:val="004C2F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4C2F9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1"/>
    <w:rsid w:val="004C2F9F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table" w:styleId="a7">
    <w:name w:val="Table Grid"/>
    <w:basedOn w:val="a1"/>
    <w:rsid w:val="004C2F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6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6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8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15</cp:revision>
  <cp:lastPrinted>2020-10-31T10:22:00Z</cp:lastPrinted>
  <dcterms:created xsi:type="dcterms:W3CDTF">2020-09-08T09:14:00Z</dcterms:created>
  <dcterms:modified xsi:type="dcterms:W3CDTF">2020-11-11T05:27:00Z</dcterms:modified>
</cp:coreProperties>
</file>